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Joint Schedule 4 (Commercially Sensitive Information)</w:t>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is the Commercially Sensitive Information?</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Parties have sought to identify the Supplier's Confidential Information that is genuinely commercially sensitive and the disclosure of which would be the subject of an exemption under the FOIA and the EIRs. </w:t>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possible, the Parties have sought to identify when any relevant Information will cease to fall into the category of Information to which this Schedule applies in the table below and in the Order Form (which shall be deemed incorporated into the table below).</w:t>
      </w:r>
    </w:p>
    <w:p w:rsidR="00000000" w:rsidDel="00000000" w:rsidP="00000000" w:rsidRDefault="00000000" w:rsidRPr="00000000" w14:paraId="000000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Relevant Authority's obligation to disclose Information in accordance with FOIA or Clause 16 (When you can share information), the Relevant Authority will, in its sole discretion, acting reasonably, seek to apply the relevant exemption set out in the FOIA to the following Information:</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76"/>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7949.000000000001" w:type="dxa"/>
        <w:jc w:val="left"/>
        <w:tblInd w:w="8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1710"/>
        <w:gridCol w:w="3011"/>
        <w:gridCol w:w="2238"/>
        <w:tblGridChange w:id="0">
          <w:tblGrid>
            <w:gridCol w:w="990"/>
            <w:gridCol w:w="1710"/>
            <w:gridCol w:w="3011"/>
            <w:gridCol w:w="2238"/>
          </w:tblGrid>
        </w:tblGridChange>
      </w:tblGrid>
      <w:tr>
        <w:trPr>
          <w:cantSplit w:val="0"/>
          <w:tblHeader w:val="0"/>
        </w:trPr>
        <w:tc>
          <w:tcPr/>
          <w:p w:rsidR="00000000" w:rsidDel="00000000" w:rsidP="00000000" w:rsidRDefault="00000000" w:rsidRPr="00000000" w14:paraId="00000007">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hanging="142"/>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w:t>
            </w:r>
          </w:p>
        </w:tc>
        <w:tc>
          <w:tcPr/>
          <w:p w:rsidR="00000000" w:rsidDel="00000000" w:rsidP="00000000" w:rsidRDefault="00000000" w:rsidRPr="00000000" w14:paraId="00000008">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hanging="142"/>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Date</w:t>
            </w:r>
          </w:p>
        </w:tc>
        <w:tc>
          <w:tcPr/>
          <w:p w:rsidR="00000000" w:rsidDel="00000000" w:rsidP="00000000" w:rsidRDefault="00000000" w:rsidRPr="00000000" w14:paraId="00000009">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hanging="142"/>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Item(s)</w:t>
            </w:r>
          </w:p>
        </w:tc>
        <w:tc>
          <w:tcPr/>
          <w:p w:rsidR="00000000" w:rsidDel="00000000" w:rsidP="00000000" w:rsidRDefault="00000000" w:rsidRPr="00000000" w14:paraId="0000000A">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hanging="142"/>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Duration of Confidentiality</w:t>
            </w:r>
          </w:p>
        </w:tc>
      </w:tr>
      <w:tr>
        <w:trPr>
          <w:cantSplit w:val="0"/>
          <w:tblHeader w:val="0"/>
        </w:trPr>
        <w:tc>
          <w:tcPr/>
          <w:p w:rsidR="00000000" w:rsidDel="00000000" w:rsidP="00000000" w:rsidRDefault="00000000" w:rsidRPr="00000000" w14:paraId="0000000B">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hanging="14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C">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hanging="142"/>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date] </w:t>
            </w:r>
          </w:p>
        </w:tc>
        <w:tc>
          <w:tcPr/>
          <w:p w:rsidR="00000000" w:rsidDel="00000000" w:rsidP="00000000" w:rsidRDefault="00000000" w:rsidRPr="00000000" w14:paraId="0000000D">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hanging="142"/>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details]</w:t>
            </w:r>
          </w:p>
        </w:tc>
        <w:tc>
          <w:tcPr/>
          <w:p w:rsidR="00000000" w:rsidDel="00000000" w:rsidP="00000000" w:rsidRDefault="00000000" w:rsidRPr="00000000" w14:paraId="0000000E">
            <w:pPr>
              <w:keepNext w:val="1"/>
              <w:keepLines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hanging="142"/>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duration]</w:t>
            </w:r>
          </w:p>
        </w:tc>
      </w:tr>
    </w:tbl>
    <w:p w:rsidR="00000000" w:rsidDel="00000000" w:rsidP="00000000" w:rsidRDefault="00000000" w:rsidRPr="00000000" w14:paraId="0000000F">
      <w:pPr>
        <w:pageBreakBefore w:val="0"/>
        <w:rPr/>
      </w:pPr>
      <w:bookmarkStart w:colFirst="0" w:colLast="0" w:name="_heading=h.gjdgxs" w:id="0"/>
      <w:bookmarkEnd w:id="0"/>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2">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tab/>
      <w:t xml:space="preserve">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pPr>
    <w:r w:rsidDel="00000000" w:rsidR="00000000" w:rsidRPr="00000000">
      <w:rPr>
        <w:rFonts w:ascii="Arial" w:cs="Arial" w:eastAsia="Arial" w:hAnsi="Arial"/>
        <w:sz w:val="20"/>
        <w:szCs w:val="20"/>
        <w:rtl w:val="0"/>
      </w:rPr>
      <w:t xml:space="preserve">Model Version: v1.0</w:t>
    </w:r>
    <w:r w:rsidDel="00000000" w:rsidR="00000000" w:rsidRPr="00000000">
      <w:rPr>
        <w:rtl w:val="0"/>
      </w:rPr>
      <w:tab/>
      <w:tab/>
      <w:tab/>
      <w:tab/>
      <w:tab/>
      <w:tab/>
      <w:tab/>
      <w:tab/>
      <w:tab/>
      <w:tab/>
      <w:tab/>
    </w:r>
    <w:bookmarkStart w:colFirst="0" w:colLast="0" w:name="bookmark=id.30j0zll" w:id="1"/>
    <w:bookmarkEnd w:id="1"/>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Joint Schedule 4 (Commercially Sensitive Information)</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360" w:hanging="360"/>
      </w:pPr>
      <w:rPr>
        <w:rFonts w:ascii="Calibri" w:cs="Calibri" w:eastAsia="Calibri" w:hAnsi="Calibri"/>
        <w:b w:val="1"/>
        <w:i w:val="0"/>
        <w:smallCaps w:val="0"/>
        <w:strike w:val="0"/>
        <w:color w:val="000000"/>
        <w:sz w:val="22"/>
        <w:szCs w:val="22"/>
        <w:u w:val="none"/>
        <w:vertAlign w:val="baseline"/>
      </w:rPr>
    </w:lvl>
    <w:lvl w:ilvl="1">
      <w:start w:val="1"/>
      <w:numFmt w:val="decimal"/>
      <w:lvlText w:val="%1.%2"/>
      <w:lvlJc w:val="left"/>
      <w:pPr>
        <w:ind w:left="644" w:hanging="359.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MarginText" w:customStyle="1">
    <w:name w:val="Margin Text"/>
    <w:basedOn w:val="Normal"/>
    <w:link w:val="MarginTextChar"/>
    <w:pPr>
      <w:keepNext w:val="1"/>
      <w:adjustRightInd w:val="0"/>
      <w:spacing w:after="120" w:before="240" w:line="240" w:lineRule="auto"/>
      <w:ind w:left="142"/>
      <w:jc w:val="both"/>
    </w:pPr>
    <w:rPr>
      <w:rFonts w:ascii="Calibri" w:cs="Times New Roman" w:eastAsia="STZhongsong" w:hAnsi="Calibri"/>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numPr>
        <w:numId w:val="1"/>
      </w:numPr>
      <w:tabs>
        <w:tab w:val="left" w:pos="142"/>
      </w:tabs>
      <w:adjustRightInd w:val="0"/>
      <w:spacing w:after="240" w:before="120" w:line="240" w:lineRule="auto"/>
      <w:ind w:left="426" w:hanging="426"/>
      <w:jc w:val="both"/>
      <w:outlineLvl w:val="1"/>
    </w:pPr>
    <w:rPr>
      <w:rFonts w:ascii="Calibri" w:cs="Arial" w:eastAsia="STZhongsong" w:hAnsi="Calibri"/>
      <w:b w:val="1"/>
      <w:caps w:val="1"/>
      <w:lang w:eastAsia="zh-CN"/>
    </w:rPr>
  </w:style>
  <w:style w:type="paragraph" w:styleId="GPSL3numberedclause" w:customStyle="1">
    <w:name w:val="GPS L3 numbered clause"/>
    <w:basedOn w:val="Normal"/>
    <w:qFormat w:val="1"/>
    <w:pPr>
      <w:numPr>
        <w:ilvl w:val="2"/>
        <w:numId w:val="1"/>
      </w:numPr>
      <w:tabs>
        <w:tab w:val="left" w:pos="1985"/>
      </w:tabs>
      <w:adjustRightInd w:val="0"/>
      <w:spacing w:after="120" w:before="120" w:line="240" w:lineRule="auto"/>
      <w:ind w:left="1985" w:hanging="851"/>
      <w:jc w:val="both"/>
    </w:pPr>
    <w:rPr>
      <w:rFonts w:ascii="Calibri" w:cs="Arial" w:eastAsia="Times New Roman" w:hAnsi="Calibri"/>
      <w:lang w:eastAsia="zh-CN"/>
    </w:rPr>
  </w:style>
  <w:style w:type="paragraph" w:styleId="GPSL4numberedclause" w:customStyle="1">
    <w:name w:val="GPS L4 numbered clause"/>
    <w:basedOn w:val="GPSL3numberedclause"/>
    <w:qFormat w:val="1"/>
    <w:pPr>
      <w:numPr>
        <w:ilvl w:val="3"/>
      </w:numPr>
      <w:tabs>
        <w:tab w:val="left" w:pos="2552"/>
      </w:tabs>
      <w:ind w:left="2552" w:hanging="567"/>
    </w:pPr>
  </w:style>
  <w:style w:type="paragraph" w:styleId="GPSL5numberedclause" w:customStyle="1">
    <w:name w:val="GPS L5 numbered clause"/>
    <w:basedOn w:val="GPSL4numberedclause"/>
    <w:qFormat w:val="1"/>
    <w:pPr>
      <w:numPr>
        <w:ilvl w:val="4"/>
      </w:numPr>
      <w:tabs>
        <w:tab w:val="left" w:pos="3119"/>
      </w:tabs>
      <w:ind w:left="3119" w:hanging="567"/>
    </w:pPr>
  </w:style>
  <w:style w:type="paragraph" w:styleId="GPSL2NumberedBoldHeading" w:customStyle="1">
    <w:name w:val="GPS L2 Numbered Bold Heading"/>
    <w:basedOn w:val="Normal"/>
    <w:qFormat w:val="1"/>
    <w:pPr>
      <w:numPr>
        <w:ilvl w:val="1"/>
        <w:numId w:val="1"/>
      </w:numPr>
      <w:tabs>
        <w:tab w:val="left" w:pos="1134"/>
      </w:tabs>
      <w:adjustRightInd w:val="0"/>
      <w:spacing w:after="120" w:before="120" w:line="240" w:lineRule="auto"/>
      <w:ind w:hanging="218"/>
      <w:jc w:val="both"/>
    </w:pPr>
    <w:rPr>
      <w:rFonts w:ascii="Calibri" w:cs="Arial" w:eastAsia="Times New Roman" w:hAnsi="Calibri"/>
      <w:b w:val="1"/>
      <w:lang w:eastAsia="zh-CN"/>
    </w:rPr>
  </w:style>
  <w:style w:type="paragraph" w:styleId="GPSL6numbered" w:customStyle="1">
    <w:name w:val="GPS L6 numbered"/>
    <w:basedOn w:val="GPSL5numberedclause"/>
    <w:qFormat w:val="1"/>
    <w:pPr>
      <w:numPr>
        <w:ilvl w:val="5"/>
      </w:numPr>
      <w:tabs>
        <w:tab w:val="left" w:pos="3686"/>
      </w:tabs>
      <w:ind w:left="3686" w:hanging="567"/>
    </w:pPr>
  </w:style>
  <w:style w:type="paragraph" w:styleId="GPSL1Guidance" w:customStyle="1">
    <w:name w:val="GPS L1 Guidance"/>
    <w:basedOn w:val="Normal"/>
    <w:link w:val="GPSL1GuidanceChar"/>
    <w:qFormat w:val="1"/>
    <w:pPr>
      <w:overflowPunct w:val="0"/>
      <w:autoSpaceDE w:val="0"/>
      <w:autoSpaceDN w:val="0"/>
      <w:adjustRightInd w:val="0"/>
      <w:spacing w:after="120" w:before="240" w:line="240" w:lineRule="auto"/>
      <w:ind w:left="426"/>
      <w:jc w:val="both"/>
      <w:textAlignment w:val="baseline"/>
    </w:pPr>
    <w:rPr>
      <w:rFonts w:ascii="Calibri" w:cs="Arial" w:eastAsia="Times New Roman" w:hAnsi="Calibri"/>
      <w:b w:val="1"/>
      <w:i w:val="1"/>
    </w:rPr>
  </w:style>
  <w:style w:type="paragraph" w:styleId="GPSL1SCHEDULEHeading" w:customStyle="1">
    <w:name w:val="GPS L1 SCHEDULE Heading"/>
    <w:basedOn w:val="GPSL1CLAUSEHEADING"/>
    <w:link w:val="GPSL1SCHEDULEHeadingChar"/>
    <w:qFormat w:val="1"/>
    <w:pPr>
      <w:ind w:left="360" w:hanging="360"/>
      <w:outlineLvl w:val="9"/>
    </w:p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Calibri" w:cs="Arial" w:eastAsia="Times New Roman" w:hAnsi="Calibri"/>
      <w:color w:val="ffffff"/>
      <w:sz w:val="16"/>
      <w:szCs w:val="16"/>
    </w:rPr>
  </w:style>
  <w:style w:type="paragraph" w:styleId="GPSSchTitleandNumber" w:customStyle="1">
    <w:name w:val="GPS Sch Title and Number"/>
    <w:basedOn w:val="Normal"/>
    <w:link w:val="GPSSchTitleandNumberChar"/>
    <w:qFormat w:val="1"/>
    <w:pPr>
      <w:keepNext w:val="1"/>
      <w:adjustRightInd w:val="0"/>
      <w:spacing w:after="240" w:line="240" w:lineRule="auto"/>
      <w:ind w:firstLine="426"/>
      <w:jc w:val="center"/>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Normal1" w:customStyle="1">
    <w:name w:val="Normal1"/>
    <w:pPr>
      <w:widowControl w:val="0"/>
      <w:spacing w:after="80" w:line="240" w:lineRule="auto"/>
    </w:pPr>
    <w:rPr>
      <w:rFonts w:ascii="Calibri" w:cs="Calibri" w:eastAsia="Calibri" w:hAnsi="Calibri"/>
      <w:color w:val="000000"/>
    </w:rPr>
  </w:style>
  <w:style w:type="table" w:styleId="TableGrid">
    <w:name w:val="Table Grid"/>
    <w:basedOn w:val="TableNormal"/>
    <w:uiPriority w:val="59"/>
    <w:pPr>
      <w:spacing w:after="0" w:line="240" w:lineRule="auto"/>
    </w:pPr>
    <w:rPr>
      <w:rFonts w:ascii="Calibri" w:cs="Times New Roman" w:eastAsia="Calibri" w:hAnsi="Calibri"/>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PDijmB2DdaRz1copeeAZNTcjjg==">CgMxLjAyCGguZ2pkZ3hzMgppZC4zMGowemxsOAByITFYQ1lMaTNWVktpeW8yVkU3S0NFU05NZ01SMHhMZGMwYg==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2019-04-10T22:26:00Z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